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AE" w:rsidRDefault="00B011AE">
      <w:bookmarkStart w:id="0" w:name="_GoBack"/>
      <w:bookmarkEnd w:id="0"/>
    </w:p>
    <w:p w:rsidR="00B011AE" w:rsidRDefault="00EE14FC">
      <w:r>
        <w:rPr>
          <w:noProof/>
          <w:lang w:val="en-US" w:eastAsia="en-US"/>
        </w:rPr>
        <w:drawing>
          <wp:inline distT="0" distB="0" distL="0" distR="0">
            <wp:extent cx="2540000" cy="749300"/>
            <wp:effectExtent l="0" t="0" r="0" b="12700"/>
            <wp:docPr id="1" name="Picture 1" descr="Eld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e 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749300"/>
                    </a:xfrm>
                    <a:prstGeom prst="rect">
                      <a:avLst/>
                    </a:prstGeom>
                    <a:noFill/>
                    <a:ln>
                      <a:noFill/>
                    </a:ln>
                  </pic:spPr>
                </pic:pic>
              </a:graphicData>
            </a:graphic>
          </wp:inline>
        </w:drawing>
      </w:r>
    </w:p>
    <w:p w:rsidR="00B011AE" w:rsidRDefault="00B011AE"/>
    <w:tbl>
      <w:tblPr>
        <w:tblW w:w="10419" w:type="dxa"/>
        <w:tblInd w:w="198" w:type="dxa"/>
        <w:tblBorders>
          <w:top w:val="single" w:sz="4" w:space="0" w:color="auto"/>
          <w:left w:val="single" w:sz="4" w:space="0" w:color="auto"/>
          <w:bottom w:val="single" w:sz="4" w:space="0" w:color="auto"/>
          <w:right w:val="single" w:sz="4" w:space="0" w:color="auto"/>
          <w:insideV w:val="single" w:sz="4" w:space="0" w:color="auto"/>
        </w:tblBorders>
        <w:tblCellMar>
          <w:left w:w="113" w:type="dxa"/>
          <w:right w:w="113" w:type="dxa"/>
        </w:tblCellMar>
        <w:tblLook w:val="0000" w:firstRow="0" w:lastRow="0" w:firstColumn="0" w:lastColumn="0" w:noHBand="0" w:noVBand="0"/>
      </w:tblPr>
      <w:tblGrid>
        <w:gridCol w:w="10419"/>
      </w:tblGrid>
      <w:tr w:rsidR="00353921" w:rsidTr="00184445">
        <w:tc>
          <w:tcPr>
            <w:tcW w:w="10419" w:type="dxa"/>
            <w:tcBorders>
              <w:top w:val="single" w:sz="4" w:space="0" w:color="auto"/>
              <w:left w:val="single" w:sz="4" w:space="0" w:color="auto"/>
              <w:bottom w:val="nil"/>
              <w:right w:val="single" w:sz="4" w:space="0" w:color="auto"/>
            </w:tcBorders>
            <w:shd w:val="clear" w:color="auto" w:fill="A6A6A6"/>
            <w:tcMar>
              <w:top w:w="170" w:type="dxa"/>
              <w:left w:w="340" w:type="dxa"/>
              <w:bottom w:w="170" w:type="dxa"/>
              <w:right w:w="340" w:type="dxa"/>
            </w:tcMar>
          </w:tcPr>
          <w:p w:rsidR="00353921" w:rsidRPr="00184445" w:rsidRDefault="00353921">
            <w:pPr>
              <w:pStyle w:val="Heading7"/>
              <w:spacing w:before="20" w:after="20"/>
              <w:rPr>
                <w:sz w:val="22"/>
                <w:szCs w:val="22"/>
              </w:rPr>
            </w:pPr>
            <w:r w:rsidRPr="00184445">
              <w:rPr>
                <w:sz w:val="22"/>
                <w:szCs w:val="22"/>
              </w:rPr>
              <w:t>VOORWAARDEN BEHORENDE BIJ DE STAGEOVEREENKOMST</w:t>
            </w:r>
          </w:p>
          <w:p w:rsidR="00353921" w:rsidRDefault="00353921" w:rsidP="00184445">
            <w:pPr>
              <w:ind w:right="-340"/>
              <w:jc w:val="center"/>
              <w:rPr>
                <w:b/>
                <w:bCs w:val="0"/>
              </w:rPr>
            </w:pPr>
            <w:r>
              <w:rPr>
                <w:b/>
                <w:bCs w:val="0"/>
              </w:rPr>
              <w:t xml:space="preserve">deze voorwaarden vormen een geheel met de stageovereenkomst </w:t>
            </w:r>
          </w:p>
        </w:tc>
      </w:tr>
      <w:tr w:rsidR="00353921" w:rsidTr="00184445">
        <w:tc>
          <w:tcPr>
            <w:tcW w:w="10419" w:type="dxa"/>
            <w:tcBorders>
              <w:top w:val="nil"/>
              <w:left w:val="single" w:sz="4" w:space="0" w:color="auto"/>
              <w:bottom w:val="nil"/>
              <w:right w:val="single" w:sz="4" w:space="0" w:color="auto"/>
            </w:tcBorders>
            <w:shd w:val="clear" w:color="auto" w:fill="D9D9D9"/>
            <w:tcMar>
              <w:top w:w="170" w:type="dxa"/>
              <w:left w:w="340" w:type="dxa"/>
              <w:bottom w:w="170" w:type="dxa"/>
              <w:right w:w="340" w:type="dxa"/>
            </w:tcMar>
          </w:tcPr>
          <w:p w:rsidR="00353921" w:rsidRPr="00184445" w:rsidRDefault="00353921">
            <w:pPr>
              <w:jc w:val="both"/>
              <w:rPr>
                <w:b/>
                <w:bCs w:val="0"/>
                <w:i/>
                <w:iCs/>
                <w:sz w:val="16"/>
                <w:szCs w:val="16"/>
              </w:rPr>
            </w:pPr>
            <w:r w:rsidRPr="00184445">
              <w:rPr>
                <w:b/>
                <w:bCs w:val="0"/>
                <w:i/>
                <w:iCs/>
                <w:sz w:val="16"/>
                <w:szCs w:val="16"/>
              </w:rPr>
              <w:t>De aan de voorzijde ondergetekenden komen overeen dat:</w:t>
            </w:r>
          </w:p>
          <w:p w:rsidR="00353921" w:rsidRDefault="00353921">
            <w:pPr>
              <w:jc w:val="both"/>
              <w:rPr>
                <w:sz w:val="18"/>
              </w:rPr>
            </w:pPr>
            <w:r w:rsidRPr="00184445">
              <w:rPr>
                <w:sz w:val="16"/>
                <w:szCs w:val="16"/>
              </w:rPr>
              <w:t>de stagiair in het stagebedrijf aanwezig is op eigen risico, voor zover enig risico niet valt onder de dekking van de schoolverzekering; dit geldt zowel ten aanzien van de gevolgen van ongevallen als ook ten aanzien van de schade aan zaken of belangen van het bedrijf of aan derden.</w:t>
            </w:r>
          </w:p>
        </w:tc>
      </w:tr>
      <w:tr w:rsidR="00353921" w:rsidTr="00184445">
        <w:tc>
          <w:tcPr>
            <w:tcW w:w="10419" w:type="dxa"/>
            <w:tcBorders>
              <w:top w:val="nil"/>
              <w:left w:val="single" w:sz="4" w:space="0" w:color="auto"/>
              <w:bottom w:val="single" w:sz="4" w:space="0" w:color="auto"/>
              <w:right w:val="single" w:sz="4" w:space="0" w:color="auto"/>
            </w:tcBorders>
            <w:tcMar>
              <w:top w:w="170" w:type="dxa"/>
              <w:left w:w="340" w:type="dxa"/>
              <w:bottom w:w="170" w:type="dxa"/>
              <w:right w:w="340" w:type="dxa"/>
            </w:tcMar>
          </w:tcPr>
          <w:p w:rsidR="00184445" w:rsidRPr="00AC13E6" w:rsidRDefault="00184445" w:rsidP="00184445">
            <w:pPr>
              <w:jc w:val="both"/>
              <w:rPr>
                <w:b/>
                <w:sz w:val="16"/>
                <w:szCs w:val="16"/>
                <w:u w:val="single"/>
              </w:rPr>
            </w:pPr>
            <w:r>
              <w:rPr>
                <w:b/>
                <w:sz w:val="16"/>
                <w:szCs w:val="16"/>
                <w:u w:val="single"/>
              </w:rPr>
              <w:t xml:space="preserve">1 </w:t>
            </w:r>
            <w:r w:rsidRPr="00AC13E6">
              <w:rPr>
                <w:b/>
                <w:sz w:val="16"/>
                <w:szCs w:val="16"/>
                <w:u w:val="single"/>
              </w:rPr>
              <w:t>Stageovereenkomst:</w:t>
            </w:r>
          </w:p>
          <w:p w:rsidR="00184445" w:rsidRDefault="00184445" w:rsidP="00184445">
            <w:pPr>
              <w:jc w:val="both"/>
              <w:rPr>
                <w:sz w:val="16"/>
                <w:szCs w:val="16"/>
              </w:rPr>
            </w:pPr>
            <w:r>
              <w:rPr>
                <w:sz w:val="16"/>
                <w:szCs w:val="16"/>
              </w:rPr>
              <w:t xml:space="preserve">1.1 </w:t>
            </w:r>
            <w:r w:rsidRPr="005803FD">
              <w:rPr>
                <w:sz w:val="16"/>
                <w:szCs w:val="16"/>
              </w:rPr>
              <w:t>De school sluit in het kader van het examenprogramma met de leerling een overeenkomst die strekt tot het lopen van stage door de leerling bij een stagebieder die de school heeft gevolmachtigd tot het mede namens de stagebieder afsluiten van die overeenkomst.</w:t>
            </w:r>
          </w:p>
          <w:p w:rsidR="00184445" w:rsidRDefault="00184445" w:rsidP="00184445">
            <w:pPr>
              <w:jc w:val="both"/>
              <w:rPr>
                <w:sz w:val="16"/>
                <w:szCs w:val="16"/>
              </w:rPr>
            </w:pPr>
          </w:p>
          <w:p w:rsidR="00184445" w:rsidRDefault="00184445" w:rsidP="00184445">
            <w:pPr>
              <w:jc w:val="both"/>
              <w:rPr>
                <w:sz w:val="16"/>
                <w:szCs w:val="16"/>
              </w:rPr>
            </w:pPr>
            <w:r>
              <w:rPr>
                <w:sz w:val="16"/>
                <w:szCs w:val="16"/>
              </w:rPr>
              <w:t xml:space="preserve">1.2 </w:t>
            </w:r>
            <w:r w:rsidRPr="005803FD">
              <w:rPr>
                <w:sz w:val="16"/>
                <w:szCs w:val="16"/>
              </w:rPr>
              <w:t>De dagelijkse praktijktijd is voor de leerling in overeenstemming met de arbeidstijd die geldt voor de afdeling/gebouw/plaats waar hij/zij geplaatst is, tenzij die anders is overeengekomen en zover niet in strijd met de arbeidswetgeving met betrekking tot jeugdigen. Ten aanzien van vrijaf en verlof geldt de schoolverlofregeling van het Elde College te Schijndel van het betreffende jaar.</w:t>
            </w:r>
          </w:p>
          <w:p w:rsidR="00184445" w:rsidRDefault="00184445" w:rsidP="00184445">
            <w:pPr>
              <w:jc w:val="both"/>
              <w:rPr>
                <w:sz w:val="16"/>
                <w:szCs w:val="16"/>
              </w:rPr>
            </w:pPr>
          </w:p>
          <w:p w:rsidR="00184445" w:rsidRDefault="00184445" w:rsidP="00184445">
            <w:pPr>
              <w:jc w:val="both"/>
              <w:rPr>
                <w:sz w:val="16"/>
                <w:szCs w:val="16"/>
              </w:rPr>
            </w:pPr>
            <w:r>
              <w:rPr>
                <w:sz w:val="16"/>
                <w:szCs w:val="16"/>
              </w:rPr>
              <w:t xml:space="preserve">1.3 </w:t>
            </w:r>
            <w:r w:rsidRPr="005803FD">
              <w:rPr>
                <w:sz w:val="16"/>
                <w:szCs w:val="16"/>
              </w:rPr>
              <w:t>De school meldt het afsluiten van de overeenkomst onverwijld aan de stagebieder en voert het nodige overleg over de uitvoering van de overeenkomst met de leerling en de stagebieder.</w:t>
            </w:r>
          </w:p>
          <w:p w:rsidR="00184445" w:rsidRDefault="00184445" w:rsidP="00184445">
            <w:pPr>
              <w:jc w:val="both"/>
              <w:rPr>
                <w:sz w:val="16"/>
                <w:szCs w:val="16"/>
              </w:rPr>
            </w:pPr>
          </w:p>
          <w:p w:rsidR="00184445" w:rsidRDefault="00184445" w:rsidP="00184445">
            <w:pPr>
              <w:jc w:val="both"/>
              <w:rPr>
                <w:sz w:val="16"/>
                <w:szCs w:val="16"/>
              </w:rPr>
            </w:pPr>
            <w:r>
              <w:rPr>
                <w:sz w:val="16"/>
                <w:szCs w:val="16"/>
              </w:rPr>
              <w:t xml:space="preserve">1.4 </w:t>
            </w:r>
            <w:r w:rsidRPr="005803FD">
              <w:rPr>
                <w:sz w:val="16"/>
                <w:szCs w:val="16"/>
              </w:rPr>
              <w:t>De uitvoering van de overeenkomst kan worden opgeschort indien de stagebieder bedenkingen heeft tegen de overeenkomst. Na overleg tussen de partijen wordt de uitvoering van de overeenkomst alsnog ter hand genomen, dan wel wordt de overeenkomst ontbonden.</w:t>
            </w:r>
          </w:p>
          <w:p w:rsidR="00184445" w:rsidRDefault="00184445" w:rsidP="00184445">
            <w:pPr>
              <w:jc w:val="both"/>
              <w:rPr>
                <w:sz w:val="16"/>
                <w:szCs w:val="16"/>
              </w:rPr>
            </w:pPr>
          </w:p>
          <w:p w:rsidR="00184445" w:rsidRPr="005803FD" w:rsidRDefault="00184445" w:rsidP="00184445">
            <w:pPr>
              <w:jc w:val="both"/>
              <w:rPr>
                <w:sz w:val="16"/>
                <w:szCs w:val="16"/>
              </w:rPr>
            </w:pPr>
            <w:r>
              <w:rPr>
                <w:sz w:val="16"/>
                <w:szCs w:val="16"/>
              </w:rPr>
              <w:t xml:space="preserve">1.5 </w:t>
            </w:r>
            <w:r w:rsidRPr="005803FD">
              <w:rPr>
                <w:sz w:val="16"/>
                <w:szCs w:val="16"/>
              </w:rPr>
              <w:t xml:space="preserve">De overeenkomst wordt uitgevoerd volgens het in het stageplan vermelde programma. </w:t>
            </w:r>
          </w:p>
          <w:p w:rsidR="00184445" w:rsidRDefault="00184445" w:rsidP="00184445">
            <w:pPr>
              <w:jc w:val="both"/>
              <w:rPr>
                <w:sz w:val="16"/>
                <w:szCs w:val="16"/>
              </w:rPr>
            </w:pPr>
          </w:p>
          <w:p w:rsidR="00184445" w:rsidRPr="00AC13E6" w:rsidRDefault="00184445" w:rsidP="00184445">
            <w:pPr>
              <w:jc w:val="both"/>
              <w:rPr>
                <w:b/>
                <w:sz w:val="16"/>
                <w:szCs w:val="16"/>
                <w:u w:val="single"/>
              </w:rPr>
            </w:pPr>
            <w:r w:rsidRPr="00AC13E6">
              <w:rPr>
                <w:b/>
                <w:sz w:val="16"/>
                <w:szCs w:val="16"/>
                <w:u w:val="single"/>
              </w:rPr>
              <w:t>2. Einde van de overeenkomst:</w:t>
            </w:r>
          </w:p>
          <w:p w:rsidR="00184445" w:rsidRPr="005803FD" w:rsidRDefault="00184445" w:rsidP="00184445">
            <w:pPr>
              <w:jc w:val="both"/>
              <w:rPr>
                <w:sz w:val="16"/>
                <w:szCs w:val="16"/>
              </w:rPr>
            </w:pPr>
            <w:r w:rsidRPr="005803FD">
              <w:rPr>
                <w:sz w:val="16"/>
                <w:szCs w:val="16"/>
              </w:rPr>
              <w:t>De overeenkomst eindigt:</w:t>
            </w:r>
          </w:p>
          <w:p w:rsidR="00184445" w:rsidRDefault="00184445" w:rsidP="00184445">
            <w:pPr>
              <w:numPr>
                <w:ilvl w:val="0"/>
                <w:numId w:val="7"/>
              </w:numPr>
              <w:jc w:val="both"/>
              <w:rPr>
                <w:sz w:val="16"/>
                <w:szCs w:val="16"/>
              </w:rPr>
            </w:pPr>
            <w:r w:rsidRPr="005803FD">
              <w:rPr>
                <w:sz w:val="16"/>
                <w:szCs w:val="16"/>
              </w:rPr>
              <w:t>Bij het verlaten van de school door de leerling.</w:t>
            </w:r>
          </w:p>
          <w:p w:rsidR="00184445" w:rsidRDefault="00184445" w:rsidP="00184445">
            <w:pPr>
              <w:numPr>
                <w:ilvl w:val="0"/>
                <w:numId w:val="7"/>
              </w:numPr>
              <w:jc w:val="both"/>
              <w:rPr>
                <w:sz w:val="16"/>
                <w:szCs w:val="16"/>
              </w:rPr>
            </w:pPr>
            <w:r w:rsidRPr="005803FD">
              <w:rPr>
                <w:sz w:val="16"/>
                <w:szCs w:val="16"/>
              </w:rPr>
              <w:t>Met het verstrijken van de periode waarvoor de overeenkomst is afgesloten.</w:t>
            </w:r>
          </w:p>
          <w:p w:rsidR="00184445" w:rsidRDefault="00184445" w:rsidP="00184445">
            <w:pPr>
              <w:numPr>
                <w:ilvl w:val="0"/>
                <w:numId w:val="7"/>
              </w:numPr>
              <w:jc w:val="both"/>
              <w:rPr>
                <w:sz w:val="16"/>
                <w:szCs w:val="16"/>
              </w:rPr>
            </w:pPr>
            <w:r w:rsidRPr="005803FD">
              <w:rPr>
                <w:sz w:val="16"/>
                <w:szCs w:val="16"/>
              </w:rPr>
              <w:t>Indien de leerling zich niet houdt aan de gedragsregels zoals die vermeld staan in artikel.</w:t>
            </w:r>
            <w:r>
              <w:rPr>
                <w:sz w:val="16"/>
                <w:szCs w:val="16"/>
              </w:rPr>
              <w:t>8</w:t>
            </w:r>
            <w:r w:rsidRPr="005803FD">
              <w:rPr>
                <w:sz w:val="16"/>
                <w:szCs w:val="16"/>
              </w:rPr>
              <w:t>. (gedragsregels) van deze algemene voorwaarden.</w:t>
            </w:r>
          </w:p>
          <w:p w:rsidR="00184445" w:rsidRDefault="00184445" w:rsidP="00184445">
            <w:pPr>
              <w:numPr>
                <w:ilvl w:val="0"/>
                <w:numId w:val="7"/>
              </w:numPr>
              <w:jc w:val="both"/>
              <w:rPr>
                <w:sz w:val="16"/>
                <w:szCs w:val="16"/>
              </w:rPr>
            </w:pPr>
            <w:r w:rsidRPr="005803FD">
              <w:rPr>
                <w:sz w:val="16"/>
                <w:szCs w:val="16"/>
              </w:rPr>
              <w:t>Indien een der partijen op grond van zwaarwegende omstandigheden beëindiging van deze overeenkomst noodzakelijk acht en van partijen in redelijkheid niet verlangd kan worden de overeenkomst te laten voortduren.</w:t>
            </w:r>
          </w:p>
          <w:p w:rsidR="00184445" w:rsidRDefault="00184445" w:rsidP="00184445">
            <w:pPr>
              <w:numPr>
                <w:ilvl w:val="0"/>
                <w:numId w:val="7"/>
              </w:numPr>
              <w:jc w:val="both"/>
              <w:rPr>
                <w:sz w:val="16"/>
                <w:szCs w:val="16"/>
              </w:rPr>
            </w:pPr>
            <w:r w:rsidRPr="005803FD">
              <w:rPr>
                <w:sz w:val="16"/>
                <w:szCs w:val="16"/>
              </w:rPr>
              <w:t>Bij overlijden van de leerling.</w:t>
            </w:r>
          </w:p>
          <w:p w:rsidR="00184445" w:rsidRDefault="00184445" w:rsidP="00184445">
            <w:pPr>
              <w:jc w:val="both"/>
              <w:rPr>
                <w:sz w:val="16"/>
                <w:szCs w:val="16"/>
              </w:rPr>
            </w:pPr>
          </w:p>
          <w:p w:rsidR="00184445" w:rsidRPr="00AC13E6" w:rsidRDefault="00184445" w:rsidP="00184445">
            <w:pPr>
              <w:jc w:val="both"/>
              <w:rPr>
                <w:b/>
                <w:sz w:val="16"/>
                <w:szCs w:val="16"/>
                <w:u w:val="single"/>
              </w:rPr>
            </w:pPr>
            <w:r w:rsidRPr="00AC13E6">
              <w:rPr>
                <w:b/>
                <w:sz w:val="16"/>
                <w:szCs w:val="16"/>
                <w:u w:val="single"/>
              </w:rPr>
              <w:t>3. Begeleiding:</w:t>
            </w:r>
          </w:p>
          <w:p w:rsidR="00184445" w:rsidRDefault="00184445" w:rsidP="00184445">
            <w:pPr>
              <w:jc w:val="both"/>
              <w:rPr>
                <w:sz w:val="16"/>
                <w:szCs w:val="16"/>
              </w:rPr>
            </w:pPr>
            <w:r>
              <w:rPr>
                <w:sz w:val="16"/>
                <w:szCs w:val="16"/>
              </w:rPr>
              <w:t xml:space="preserve">3.1 </w:t>
            </w:r>
            <w:r w:rsidRPr="005803FD">
              <w:rPr>
                <w:sz w:val="16"/>
                <w:szCs w:val="16"/>
              </w:rPr>
              <w:t>De stagebieder wijst een medewerker aan die optreedt als begeleider van de leerling in het bedrijf.</w:t>
            </w:r>
          </w:p>
          <w:p w:rsidR="00184445" w:rsidRDefault="00184445" w:rsidP="00184445">
            <w:pPr>
              <w:jc w:val="both"/>
              <w:rPr>
                <w:sz w:val="16"/>
                <w:szCs w:val="16"/>
              </w:rPr>
            </w:pPr>
          </w:p>
          <w:p w:rsidR="00184445" w:rsidRDefault="00184445" w:rsidP="00184445">
            <w:pPr>
              <w:jc w:val="both"/>
              <w:rPr>
                <w:sz w:val="16"/>
                <w:szCs w:val="16"/>
              </w:rPr>
            </w:pPr>
            <w:r>
              <w:rPr>
                <w:sz w:val="16"/>
                <w:szCs w:val="16"/>
              </w:rPr>
              <w:t xml:space="preserve">3.2 </w:t>
            </w:r>
            <w:r w:rsidRPr="005803FD">
              <w:rPr>
                <w:sz w:val="16"/>
                <w:szCs w:val="16"/>
              </w:rPr>
              <w:t>De school wijst een docent aan als stagebegeleider binnen school.</w:t>
            </w:r>
          </w:p>
          <w:p w:rsidR="00184445" w:rsidRDefault="00184445" w:rsidP="00184445">
            <w:pPr>
              <w:jc w:val="both"/>
              <w:rPr>
                <w:sz w:val="16"/>
                <w:szCs w:val="16"/>
              </w:rPr>
            </w:pPr>
          </w:p>
          <w:p w:rsidR="00184445" w:rsidRDefault="00184445" w:rsidP="00184445">
            <w:pPr>
              <w:tabs>
                <w:tab w:val="left" w:pos="1350"/>
              </w:tabs>
              <w:jc w:val="both"/>
              <w:rPr>
                <w:b/>
                <w:sz w:val="16"/>
                <w:szCs w:val="16"/>
                <w:u w:val="single"/>
              </w:rPr>
            </w:pPr>
            <w:r w:rsidRPr="00AC13E6">
              <w:rPr>
                <w:b/>
                <w:sz w:val="16"/>
                <w:szCs w:val="16"/>
                <w:u w:val="single"/>
              </w:rPr>
              <w:t>4. Stageplan:</w:t>
            </w:r>
          </w:p>
          <w:p w:rsidR="00184445" w:rsidRPr="005803FD" w:rsidRDefault="00184445" w:rsidP="00184445">
            <w:pPr>
              <w:jc w:val="both"/>
              <w:rPr>
                <w:sz w:val="16"/>
                <w:szCs w:val="16"/>
              </w:rPr>
            </w:pPr>
            <w:r>
              <w:rPr>
                <w:sz w:val="16"/>
                <w:szCs w:val="16"/>
              </w:rPr>
              <w:t xml:space="preserve">4.1 </w:t>
            </w:r>
            <w:r w:rsidRPr="005803FD">
              <w:rPr>
                <w:sz w:val="16"/>
                <w:szCs w:val="16"/>
              </w:rPr>
              <w:t>Het stageplan maakt deel uit van de overeenkomst en is in  het bezit van de  betrokkenen.</w:t>
            </w:r>
          </w:p>
          <w:p w:rsidR="00184445" w:rsidRPr="00AC13E6" w:rsidRDefault="00184445" w:rsidP="00184445">
            <w:pPr>
              <w:tabs>
                <w:tab w:val="left" w:pos="1350"/>
              </w:tabs>
              <w:jc w:val="both"/>
              <w:rPr>
                <w:b/>
                <w:sz w:val="16"/>
                <w:szCs w:val="16"/>
              </w:rPr>
            </w:pPr>
            <w:r w:rsidRPr="00AC13E6">
              <w:rPr>
                <w:b/>
                <w:sz w:val="16"/>
                <w:szCs w:val="16"/>
              </w:rPr>
              <w:tab/>
            </w:r>
          </w:p>
          <w:p w:rsidR="00184445" w:rsidRPr="00273AE4" w:rsidRDefault="00184445" w:rsidP="00184445">
            <w:pPr>
              <w:jc w:val="both"/>
              <w:rPr>
                <w:b/>
                <w:sz w:val="16"/>
                <w:szCs w:val="16"/>
                <w:u w:val="single"/>
              </w:rPr>
            </w:pPr>
            <w:r w:rsidRPr="00273AE4">
              <w:rPr>
                <w:b/>
                <w:sz w:val="16"/>
                <w:szCs w:val="16"/>
                <w:u w:val="single"/>
              </w:rPr>
              <w:t>5. Verzekering:</w:t>
            </w:r>
          </w:p>
          <w:p w:rsidR="00184445" w:rsidRPr="005803FD" w:rsidRDefault="00184445" w:rsidP="00184445">
            <w:pPr>
              <w:jc w:val="both"/>
              <w:rPr>
                <w:sz w:val="16"/>
                <w:szCs w:val="16"/>
              </w:rPr>
            </w:pPr>
            <w:r w:rsidRPr="005803FD">
              <w:rPr>
                <w:sz w:val="16"/>
                <w:szCs w:val="16"/>
              </w:rPr>
              <w:t>Het is vereist dat het bedrijf een WA-verzekering heeft afgesloten om geen onnodige risico’s te lopen bij het bieden van werkervaring aan leerlingen.</w:t>
            </w:r>
            <w:r>
              <w:rPr>
                <w:sz w:val="16"/>
                <w:szCs w:val="16"/>
              </w:rPr>
              <w:t xml:space="preserve"> </w:t>
            </w:r>
            <w:r w:rsidRPr="005803FD">
              <w:rPr>
                <w:sz w:val="16"/>
                <w:szCs w:val="16"/>
              </w:rPr>
              <w:t>De school heeft ten behoeve van de leerling een aanvullende WA</w:t>
            </w:r>
            <w:r>
              <w:rPr>
                <w:sz w:val="16"/>
                <w:szCs w:val="16"/>
              </w:rPr>
              <w:t xml:space="preserve"> </w:t>
            </w:r>
            <w:r w:rsidRPr="005803FD">
              <w:rPr>
                <w:sz w:val="16"/>
                <w:szCs w:val="16"/>
              </w:rPr>
              <w:t>(aansprakelijkheids)-verzekering afgesloten tegen het risico van wettelijke aansprakelijkheid voor de schade die de leerling veroorzaakt bij de stagebieder of derden, alsmede tegen het financiële risico voor ongevallen tijdens stage- en reisuren.</w:t>
            </w:r>
            <w:r>
              <w:rPr>
                <w:sz w:val="16"/>
                <w:szCs w:val="16"/>
              </w:rPr>
              <w:t xml:space="preserve"> Op grond van lid 2 a</w:t>
            </w:r>
            <w:r w:rsidRPr="005803FD">
              <w:rPr>
                <w:sz w:val="16"/>
                <w:szCs w:val="16"/>
              </w:rPr>
              <w:t xml:space="preserve">rt 7:661 BW, in afwijking van lid 1 art. 7:661 BW en van lid 3 art. 6:170, schade die door leerlingen bij stagebedrijven wordt veroorzaakt wordt vergoed, indien en voor zover deze schade niet kan worden verhaald op de eigen WA verzekering van het stagebedrijf en indien en voor zover deze schade kan worden verhaald op de speciale verzekering die de school voor stagelopende leerlingen heeft afgesloten. Een toelichting op de verzekeringsovereenkomst is op te vragen bij CBO – Sluijsmans Risicobeheer onder tel nummer </w:t>
            </w:r>
            <w:r w:rsidR="00B01733">
              <w:rPr>
                <w:sz w:val="16"/>
                <w:szCs w:val="16"/>
              </w:rPr>
              <w:t>073-6100660</w:t>
            </w:r>
          </w:p>
          <w:p w:rsidR="00184445" w:rsidRPr="005803FD" w:rsidRDefault="00184445" w:rsidP="00184445">
            <w:pPr>
              <w:rPr>
                <w:sz w:val="16"/>
                <w:szCs w:val="16"/>
              </w:rPr>
            </w:pPr>
          </w:p>
          <w:p w:rsidR="00184445" w:rsidRPr="00273AE4" w:rsidRDefault="00184445" w:rsidP="00184445">
            <w:pPr>
              <w:rPr>
                <w:b/>
                <w:sz w:val="16"/>
                <w:szCs w:val="16"/>
                <w:u w:val="single"/>
              </w:rPr>
            </w:pPr>
            <w:r w:rsidRPr="00273AE4">
              <w:rPr>
                <w:b/>
                <w:sz w:val="16"/>
                <w:szCs w:val="16"/>
                <w:u w:val="single"/>
              </w:rPr>
              <w:t>6. Aansprakelijkheid school:</w:t>
            </w:r>
          </w:p>
          <w:p w:rsidR="00184445" w:rsidRPr="005803FD" w:rsidRDefault="00184445" w:rsidP="00184445">
            <w:pPr>
              <w:rPr>
                <w:sz w:val="16"/>
                <w:szCs w:val="16"/>
              </w:rPr>
            </w:pPr>
            <w:r w:rsidRPr="005803FD">
              <w:rPr>
                <w:sz w:val="16"/>
                <w:szCs w:val="16"/>
              </w:rPr>
              <w:t>De school aanvaardt geen aansprakelijkheid voor letsel of schade die de leerling mocht lijden tijdens of in verband met zijn/haar aanwezigheid in het bedrijf, dan wel bij de uitvoering van stageactiviteiten, behalve voor zover dit letsel of schade het gevolg is van opzet of grove schuld van de school of haar werknemers.</w:t>
            </w:r>
          </w:p>
          <w:p w:rsidR="00184445" w:rsidRDefault="00184445" w:rsidP="00184445">
            <w:pPr>
              <w:rPr>
                <w:sz w:val="16"/>
                <w:szCs w:val="16"/>
              </w:rPr>
            </w:pPr>
          </w:p>
          <w:p w:rsidR="00184445" w:rsidRPr="00273AE4" w:rsidRDefault="00184445" w:rsidP="00184445">
            <w:pPr>
              <w:rPr>
                <w:b/>
                <w:sz w:val="16"/>
                <w:szCs w:val="16"/>
                <w:u w:val="single"/>
              </w:rPr>
            </w:pPr>
            <w:r w:rsidRPr="00273AE4">
              <w:rPr>
                <w:b/>
                <w:sz w:val="16"/>
                <w:szCs w:val="16"/>
                <w:u w:val="single"/>
              </w:rPr>
              <w:t>7. Controle door inspectie:</w:t>
            </w:r>
          </w:p>
          <w:p w:rsidR="00184445" w:rsidRDefault="00184445" w:rsidP="00184445">
            <w:pPr>
              <w:rPr>
                <w:sz w:val="16"/>
                <w:szCs w:val="16"/>
              </w:rPr>
            </w:pPr>
            <w:r w:rsidRPr="005803FD">
              <w:rPr>
                <w:sz w:val="16"/>
                <w:szCs w:val="16"/>
              </w:rPr>
              <w:t>De inspectie van het landbouwonderwijs krijgt elk jaar het schoolplan toegezonden, waarin ook het stageplan is opgenomen. De inspectie krijgt op haar verzoek tevens een overzicht van de afgesloten overeenkomsten.</w:t>
            </w:r>
          </w:p>
          <w:p w:rsidR="00184445" w:rsidRDefault="00184445" w:rsidP="00184445">
            <w:pPr>
              <w:rPr>
                <w:sz w:val="16"/>
                <w:szCs w:val="16"/>
              </w:rPr>
            </w:pPr>
          </w:p>
          <w:p w:rsidR="00184445" w:rsidRPr="00273AE4" w:rsidRDefault="00184445" w:rsidP="00184445">
            <w:pPr>
              <w:rPr>
                <w:b/>
                <w:sz w:val="16"/>
                <w:szCs w:val="16"/>
                <w:u w:val="single"/>
              </w:rPr>
            </w:pPr>
            <w:r w:rsidRPr="00273AE4">
              <w:rPr>
                <w:b/>
                <w:sz w:val="16"/>
                <w:szCs w:val="16"/>
                <w:u w:val="single"/>
              </w:rPr>
              <w:t>8. Gedragregels:</w:t>
            </w:r>
          </w:p>
          <w:p w:rsidR="00184445" w:rsidRDefault="00184445" w:rsidP="00184445">
            <w:pPr>
              <w:rPr>
                <w:sz w:val="16"/>
                <w:szCs w:val="16"/>
              </w:rPr>
            </w:pPr>
            <w:r w:rsidRPr="005803FD">
              <w:rPr>
                <w:sz w:val="16"/>
                <w:szCs w:val="16"/>
              </w:rPr>
              <w:t>De leerling is verplicht de binnen het bedrijf van de stagebieder de in het belang van orde, veiligheid en gezondheid geldende regels, voorschriften en</w:t>
            </w:r>
            <w:r>
              <w:rPr>
                <w:sz w:val="16"/>
                <w:szCs w:val="16"/>
              </w:rPr>
              <w:t xml:space="preserve"> </w:t>
            </w:r>
            <w:r w:rsidRPr="005803FD">
              <w:rPr>
                <w:sz w:val="16"/>
                <w:szCs w:val="16"/>
              </w:rPr>
              <w:t>aanwijzingen in acht te nemen.</w:t>
            </w:r>
          </w:p>
          <w:p w:rsidR="00184445" w:rsidRDefault="00184445" w:rsidP="00184445">
            <w:pPr>
              <w:rPr>
                <w:sz w:val="16"/>
                <w:szCs w:val="16"/>
              </w:rPr>
            </w:pPr>
          </w:p>
          <w:p w:rsidR="00184445" w:rsidRPr="00273AE4" w:rsidRDefault="00184445" w:rsidP="00184445">
            <w:pPr>
              <w:rPr>
                <w:b/>
                <w:sz w:val="16"/>
                <w:szCs w:val="16"/>
                <w:u w:val="single"/>
              </w:rPr>
            </w:pPr>
            <w:r w:rsidRPr="00273AE4">
              <w:rPr>
                <w:b/>
                <w:sz w:val="16"/>
                <w:szCs w:val="16"/>
                <w:u w:val="single"/>
              </w:rPr>
              <w:t>9. Afwezigheid:</w:t>
            </w:r>
          </w:p>
          <w:p w:rsidR="00184445" w:rsidRPr="005803FD" w:rsidRDefault="00184445" w:rsidP="00184445">
            <w:pPr>
              <w:rPr>
                <w:sz w:val="16"/>
                <w:szCs w:val="16"/>
              </w:rPr>
            </w:pPr>
            <w:r w:rsidRPr="005803FD">
              <w:rPr>
                <w:sz w:val="16"/>
                <w:szCs w:val="16"/>
              </w:rPr>
              <w:t>De deelnemer is verplicht in geval van afwezigheid de stagebieder en de school daarvan onmiddellijk in kennis te stellen.</w:t>
            </w:r>
          </w:p>
          <w:p w:rsidR="00184445" w:rsidRPr="005803FD" w:rsidRDefault="00184445" w:rsidP="00184445">
            <w:pPr>
              <w:rPr>
                <w:sz w:val="16"/>
                <w:szCs w:val="16"/>
              </w:rPr>
            </w:pPr>
          </w:p>
          <w:p w:rsidR="00184445" w:rsidRPr="00273AE4" w:rsidRDefault="00184445" w:rsidP="00184445">
            <w:pPr>
              <w:rPr>
                <w:b/>
                <w:sz w:val="16"/>
                <w:szCs w:val="16"/>
                <w:u w:val="single"/>
              </w:rPr>
            </w:pPr>
            <w:r w:rsidRPr="00273AE4">
              <w:rPr>
                <w:b/>
                <w:sz w:val="16"/>
                <w:szCs w:val="16"/>
                <w:u w:val="single"/>
              </w:rPr>
              <w:t>10. Vergoeding:</w:t>
            </w:r>
          </w:p>
          <w:p w:rsidR="00184445" w:rsidRPr="005803FD" w:rsidRDefault="00184445" w:rsidP="00184445">
            <w:pPr>
              <w:rPr>
                <w:sz w:val="16"/>
                <w:szCs w:val="16"/>
              </w:rPr>
            </w:pPr>
            <w:r w:rsidRPr="005803FD">
              <w:rPr>
                <w:sz w:val="16"/>
                <w:szCs w:val="16"/>
              </w:rPr>
              <w:t xml:space="preserve">De instelling kan op geheel vrijwillige basis met het stagebedrijf gedurende de stageperiode een vergoeding overeenkomen. Dit bedrag </w:t>
            </w:r>
            <w:r w:rsidRPr="005803FD">
              <w:rPr>
                <w:sz w:val="16"/>
                <w:szCs w:val="16"/>
              </w:rPr>
              <w:lastRenderedPageBreak/>
              <w:t>dient dan vergemaakt te worden op een schoolrekening. Deze vergoeding komt ten goede aan alle leerlingen die stage lopen.</w:t>
            </w:r>
          </w:p>
          <w:p w:rsidR="00184445" w:rsidRPr="00C45482" w:rsidRDefault="00184445" w:rsidP="00184445">
            <w:pPr>
              <w:rPr>
                <w:sz w:val="16"/>
                <w:szCs w:val="16"/>
              </w:rPr>
            </w:pPr>
          </w:p>
          <w:p w:rsidR="00184445" w:rsidRPr="00C45482" w:rsidRDefault="00184445" w:rsidP="00184445">
            <w:pPr>
              <w:rPr>
                <w:b/>
                <w:sz w:val="16"/>
                <w:szCs w:val="16"/>
                <w:u w:val="single"/>
              </w:rPr>
            </w:pPr>
            <w:r w:rsidRPr="00C45482">
              <w:rPr>
                <w:b/>
                <w:sz w:val="16"/>
                <w:szCs w:val="16"/>
                <w:u w:val="single"/>
              </w:rPr>
              <w:t>11. Overige bepalingen:</w:t>
            </w:r>
          </w:p>
          <w:p w:rsidR="00184445" w:rsidRPr="00C45482" w:rsidRDefault="00184445" w:rsidP="00184445">
            <w:pPr>
              <w:numPr>
                <w:ilvl w:val="0"/>
                <w:numId w:val="7"/>
              </w:numPr>
              <w:rPr>
                <w:sz w:val="16"/>
                <w:szCs w:val="16"/>
              </w:rPr>
            </w:pPr>
            <w:r w:rsidRPr="00C45482">
              <w:rPr>
                <w:sz w:val="16"/>
                <w:szCs w:val="16"/>
              </w:rPr>
              <w:t>In de gevallen waarin de overeenkomst niet voorziet, beslissen de school en de stagebieder na overleg met de leerling.</w:t>
            </w:r>
          </w:p>
          <w:p w:rsidR="00184445" w:rsidRDefault="00184445" w:rsidP="00184445">
            <w:pPr>
              <w:numPr>
                <w:ilvl w:val="0"/>
                <w:numId w:val="7"/>
              </w:numPr>
              <w:rPr>
                <w:sz w:val="16"/>
                <w:szCs w:val="16"/>
              </w:rPr>
            </w:pPr>
            <w:r w:rsidRPr="00C45482">
              <w:rPr>
                <w:sz w:val="16"/>
                <w:szCs w:val="16"/>
              </w:rPr>
              <w:t>De leerling en de stagebieder verklaren bij het afsluiten van de overeenkomst dat zij de documenten waarnaar in deze overeenkomst wordt verwezen hebben ontvangen.</w:t>
            </w:r>
          </w:p>
          <w:p w:rsidR="00353921" w:rsidRPr="00184445" w:rsidRDefault="00184445" w:rsidP="00184445">
            <w:pPr>
              <w:numPr>
                <w:ilvl w:val="0"/>
                <w:numId w:val="7"/>
              </w:numPr>
              <w:rPr>
                <w:sz w:val="16"/>
                <w:szCs w:val="16"/>
              </w:rPr>
            </w:pPr>
            <w:r w:rsidRPr="00C45482">
              <w:rPr>
                <w:sz w:val="16"/>
                <w:szCs w:val="16"/>
              </w:rPr>
              <w:t>De overeenkomst wordt bewaard door de school. Gewaarmerkte kopieën zijn op aanvraag te verkrijgen via de administratie van de school. De overeenkomst wordt een jaar na beëindiging van deze vernietigd.</w:t>
            </w:r>
          </w:p>
        </w:tc>
      </w:tr>
    </w:tbl>
    <w:p w:rsidR="00B011AE" w:rsidRDefault="00B011AE">
      <w:pPr>
        <w:pStyle w:val="Header"/>
        <w:tabs>
          <w:tab w:val="clear" w:pos="4536"/>
          <w:tab w:val="clear" w:pos="9072"/>
        </w:tabs>
        <w:jc w:val="both"/>
        <w:rPr>
          <w:sz w:val="18"/>
        </w:rPr>
      </w:pPr>
    </w:p>
    <w:sectPr w:rsidR="00B011AE" w:rsidSect="00184445">
      <w:footerReference w:type="default" r:id="rId9"/>
      <w:pgSz w:w="11906" w:h="16838" w:code="9"/>
      <w:pgMar w:top="284" w:right="851" w:bottom="142" w:left="85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0C" w:rsidRDefault="0018620C">
      <w:r>
        <w:separator/>
      </w:r>
    </w:p>
  </w:endnote>
  <w:endnote w:type="continuationSeparator" w:id="0">
    <w:p w:rsidR="0018620C" w:rsidRDefault="0018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Vet">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TC Officina Sans Book">
    <w:altName w:val="Arial Narrow"/>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65" w:rsidRDefault="00E35F65">
    <w:pPr>
      <w:pStyle w:val="Footer"/>
    </w:pPr>
  </w:p>
  <w:p w:rsidR="00E35F65" w:rsidRDefault="00E35F65">
    <w:pPr>
      <w:pStyle w:val="Footer"/>
      <w:tabs>
        <w:tab w:val="clear" w:pos="9072"/>
        <w:tab w:val="right" w:pos="9639"/>
      </w:tabs>
      <w:rPr>
        <w:sz w:val="16"/>
      </w:rPr>
    </w:pPr>
    <w:r>
      <w:rPr>
        <w:sz w:val="16"/>
      </w:rPr>
      <w:tab/>
    </w:r>
    <w:r>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0C" w:rsidRDefault="0018620C">
      <w:r>
        <w:separator/>
      </w:r>
    </w:p>
  </w:footnote>
  <w:footnote w:type="continuationSeparator" w:id="0">
    <w:p w:rsidR="0018620C" w:rsidRDefault="001862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322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A619C"/>
    <w:multiLevelType w:val="hybridMultilevel"/>
    <w:tmpl w:val="F21E080C"/>
    <w:lvl w:ilvl="0" w:tplc="E530F6A8">
      <w:start w:val="1"/>
      <w:numFmt w:val="decimal"/>
      <w:pStyle w:val="ELS"/>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96302EA"/>
    <w:multiLevelType w:val="hybridMultilevel"/>
    <w:tmpl w:val="F068453E"/>
    <w:lvl w:ilvl="0" w:tplc="B1C8C83C">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FBC6C32"/>
    <w:multiLevelType w:val="hybridMultilevel"/>
    <w:tmpl w:val="D3DE9A22"/>
    <w:lvl w:ilvl="0" w:tplc="70003EEE">
      <w:start w:val="1"/>
      <w:numFmt w:val="upperLetter"/>
      <w:pStyle w:val="Heading3"/>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0BB4BFC"/>
    <w:multiLevelType w:val="hybridMultilevel"/>
    <w:tmpl w:val="1FD69F70"/>
    <w:lvl w:ilvl="0" w:tplc="D8FCF1EA">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3"/>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hdrShapeDefaults>
    <o:shapedefaults v:ext="edit" spidmax="3074"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AE"/>
    <w:rsid w:val="00025E84"/>
    <w:rsid w:val="000D4AC0"/>
    <w:rsid w:val="00127B1A"/>
    <w:rsid w:val="00184445"/>
    <w:rsid w:val="00184D38"/>
    <w:rsid w:val="0018620C"/>
    <w:rsid w:val="001B6D36"/>
    <w:rsid w:val="00231917"/>
    <w:rsid w:val="00280147"/>
    <w:rsid w:val="002B15BC"/>
    <w:rsid w:val="002F4F11"/>
    <w:rsid w:val="00332187"/>
    <w:rsid w:val="00353921"/>
    <w:rsid w:val="00355191"/>
    <w:rsid w:val="0036446B"/>
    <w:rsid w:val="00371725"/>
    <w:rsid w:val="003F54F6"/>
    <w:rsid w:val="00417299"/>
    <w:rsid w:val="004C518E"/>
    <w:rsid w:val="004E14EB"/>
    <w:rsid w:val="0058670E"/>
    <w:rsid w:val="00596594"/>
    <w:rsid w:val="005A69EF"/>
    <w:rsid w:val="00621C71"/>
    <w:rsid w:val="00635D41"/>
    <w:rsid w:val="00646E36"/>
    <w:rsid w:val="00676EC8"/>
    <w:rsid w:val="00734BA3"/>
    <w:rsid w:val="00762CD2"/>
    <w:rsid w:val="008A6EFF"/>
    <w:rsid w:val="008C2019"/>
    <w:rsid w:val="00924E2F"/>
    <w:rsid w:val="00947934"/>
    <w:rsid w:val="009517ED"/>
    <w:rsid w:val="009D5A3A"/>
    <w:rsid w:val="00A23785"/>
    <w:rsid w:val="00A71F0A"/>
    <w:rsid w:val="00AE3777"/>
    <w:rsid w:val="00AE7FB0"/>
    <w:rsid w:val="00B011AE"/>
    <w:rsid w:val="00B01733"/>
    <w:rsid w:val="00BE179B"/>
    <w:rsid w:val="00C234B0"/>
    <w:rsid w:val="00D05469"/>
    <w:rsid w:val="00D53BC6"/>
    <w:rsid w:val="00DC6198"/>
    <w:rsid w:val="00E35F65"/>
    <w:rsid w:val="00E91758"/>
    <w:rsid w:val="00EE14FC"/>
    <w:rsid w:val="00F5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shadow color="gray" opacity="1" offset="2p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cs="Arial"/>
      <w:bCs/>
      <w:szCs w:val="24"/>
      <w:lang w:val="nl-NL" w:eastAsia="nl-NL"/>
    </w:rPr>
  </w:style>
  <w:style w:type="paragraph" w:styleId="Heading1">
    <w:name w:val="heading 1"/>
    <w:basedOn w:val="Normal"/>
    <w:next w:val="Normal"/>
    <w:qFormat/>
    <w:pPr>
      <w:keepNext/>
      <w:outlineLvl w:val="0"/>
    </w:pPr>
    <w:rPr>
      <w:b/>
      <w:bCs w:val="0"/>
      <w:sz w:val="22"/>
    </w:rPr>
  </w:style>
  <w:style w:type="paragraph" w:styleId="Heading2">
    <w:name w:val="heading 2"/>
    <w:basedOn w:val="Normal"/>
    <w:next w:val="Normal"/>
    <w:autoRedefine/>
    <w:qFormat/>
    <w:pPr>
      <w:keepNext/>
      <w:tabs>
        <w:tab w:val="left" w:pos="1560"/>
      </w:tabs>
      <w:spacing w:after="60" w:line="264" w:lineRule="auto"/>
      <w:jc w:val="both"/>
      <w:outlineLvl w:val="1"/>
    </w:pPr>
    <w:rPr>
      <w:rFonts w:ascii="Arial (W1)" w:hAnsi="Arial (W1)"/>
      <w:b/>
      <w:iCs/>
      <w:smallCaps/>
      <w:sz w:val="22"/>
      <w:szCs w:val="28"/>
    </w:rPr>
  </w:style>
  <w:style w:type="paragraph" w:styleId="Heading3">
    <w:name w:val="heading 3"/>
    <w:basedOn w:val="Normal"/>
    <w:next w:val="Normal"/>
    <w:autoRedefine/>
    <w:qFormat/>
    <w:pPr>
      <w:keepNext/>
      <w:numPr>
        <w:numId w:val="6"/>
      </w:numPr>
      <w:outlineLvl w:val="2"/>
    </w:pPr>
    <w:rPr>
      <w:rFonts w:cs="Times New Roman"/>
      <w:i/>
      <w:smallCaps/>
    </w:rPr>
  </w:style>
  <w:style w:type="paragraph" w:styleId="Heading4">
    <w:name w:val="heading 4"/>
    <w:basedOn w:val="Normal"/>
    <w:next w:val="Normal"/>
    <w:autoRedefine/>
    <w:qFormat/>
    <w:pPr>
      <w:keepNext/>
      <w:tabs>
        <w:tab w:val="left" w:pos="-1440"/>
      </w:tabs>
      <w:spacing w:line="264" w:lineRule="auto"/>
      <w:ind w:left="703"/>
      <w:jc w:val="both"/>
      <w:outlineLvl w:val="3"/>
    </w:pPr>
    <w:rPr>
      <w:rFonts w:ascii="Arial Vet" w:hAnsi="Arial Vet"/>
      <w:b/>
      <w:szCs w:val="20"/>
    </w:rPr>
  </w:style>
  <w:style w:type="paragraph" w:styleId="Heading5">
    <w:name w:val="heading 5"/>
    <w:basedOn w:val="Normal"/>
    <w:next w:val="Normal"/>
    <w:autoRedefine/>
    <w:qFormat/>
    <w:pPr>
      <w:keepNext/>
      <w:spacing w:line="360" w:lineRule="auto"/>
      <w:jc w:val="both"/>
      <w:outlineLvl w:val="4"/>
    </w:pPr>
    <w:rPr>
      <w:bCs w:val="0"/>
      <w:szCs w:val="20"/>
    </w:rPr>
  </w:style>
  <w:style w:type="paragraph" w:styleId="Heading6">
    <w:name w:val="heading 6"/>
    <w:basedOn w:val="Normal"/>
    <w:next w:val="Normal"/>
    <w:qFormat/>
    <w:pPr>
      <w:keepNext/>
      <w:jc w:val="center"/>
      <w:outlineLvl w:val="5"/>
    </w:pPr>
    <w:rPr>
      <w:rFonts w:ascii="Helvetica" w:hAnsi="Helvetica"/>
      <w:b/>
      <w:color w:val="FFFFFF"/>
      <w:sz w:val="18"/>
    </w:rPr>
  </w:style>
  <w:style w:type="paragraph" w:styleId="Heading7">
    <w:name w:val="heading 7"/>
    <w:basedOn w:val="Normal"/>
    <w:next w:val="Normal"/>
    <w:qFormat/>
    <w:pPr>
      <w:keepNext/>
      <w:jc w:val="center"/>
      <w:outlineLvl w:val="6"/>
    </w:pPr>
    <w:rPr>
      <w:rFonts w:ascii="Helvetica" w:hAnsi="Helvetica"/>
      <w:b/>
      <w:bCs w:val="0"/>
      <w:smallCaps/>
      <w:color w:val="FFFFFF"/>
      <w:sz w:val="36"/>
    </w:rPr>
  </w:style>
  <w:style w:type="paragraph" w:styleId="Heading8">
    <w:name w:val="heading 8"/>
    <w:basedOn w:val="Normal"/>
    <w:next w:val="Normal"/>
    <w:qFormat/>
    <w:pPr>
      <w:keepNext/>
      <w:jc w:val="both"/>
      <w:outlineLvl w:val="7"/>
    </w:pPr>
    <w:rPr>
      <w:b/>
      <w:bCs w:val="0"/>
      <w:i/>
      <w:iCs/>
    </w:rPr>
  </w:style>
  <w:style w:type="paragraph" w:styleId="Heading9">
    <w:name w:val="heading 9"/>
    <w:basedOn w:val="Normal"/>
    <w:next w:val="Normal"/>
    <w:qFormat/>
    <w:pPr>
      <w:keepNext/>
      <w:outlineLvl w:val="8"/>
    </w:pPr>
    <w:rPr>
      <w:b/>
      <w:bCs w:val="0"/>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LS">
    <w:name w:val="ELS"/>
    <w:basedOn w:val="Normal"/>
    <w:pPr>
      <w:framePr w:hSpace="142" w:vSpace="142" w:wrap="notBeside" w:vAnchor="text" w:hAnchor="text" w:y="1"/>
      <w:widowControl w:val="0"/>
      <w:numPr>
        <w:numId w:val="3"/>
      </w:numPr>
    </w:pPr>
    <w:rPr>
      <w:bCs w:val="0"/>
      <w:snapToGrid w:val="0"/>
      <w:sz w:val="16"/>
      <w:szCs w:val="20"/>
      <w:lang w:val="en-US"/>
    </w:rPr>
  </w:style>
  <w:style w:type="paragraph" w:customStyle="1" w:styleId="omo">
    <w:name w:val="omo"/>
    <w:basedOn w:val="Normal"/>
    <w:pPr>
      <w:widowControl w:val="0"/>
      <w:tabs>
        <w:tab w:val="left" w:pos="120"/>
        <w:tab w:val="left" w:pos="2365"/>
      </w:tabs>
    </w:pPr>
    <w:rPr>
      <w:rFonts w:ascii="ITC Officina Sans Book" w:hAnsi="ITC Officina Sans Book"/>
      <w:b/>
      <w:snapToGrid w:val="0"/>
      <w:szCs w:val="20"/>
    </w:rPr>
  </w:style>
  <w:style w:type="paragraph" w:customStyle="1" w:styleId="Opmaakprofiel1">
    <w:name w:val="Opmaakprofiel1"/>
    <w:basedOn w:val="Index1"/>
    <w:autoRedefine/>
  </w:style>
  <w:style w:type="paragraph" w:styleId="Index1">
    <w:name w:val="index 1"/>
    <w:basedOn w:val="Normal"/>
    <w:next w:val="Normal"/>
    <w:autoRedefine/>
    <w:semiHidden/>
    <w:pPr>
      <w:ind w:left="200" w:hanging="200"/>
    </w:pPr>
  </w:style>
  <w:style w:type="paragraph" w:styleId="BodyText2">
    <w:name w:val="Body Text 2"/>
    <w:basedOn w:val="Normal"/>
    <w:autoRedefine/>
    <w:pPr>
      <w:tabs>
        <w:tab w:val="left" w:pos="567"/>
      </w:tabs>
    </w:pPr>
    <w:rPr>
      <w:sz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jc w:val="both"/>
    </w:pPr>
    <w:rPr>
      <w:sz w:val="18"/>
    </w:rPr>
  </w:style>
  <w:style w:type="paragraph" w:styleId="BodyText3">
    <w:name w:val="Body Text 3"/>
    <w:basedOn w:val="Normal"/>
    <w:rPr>
      <w:sz w:val="16"/>
    </w:rPr>
  </w:style>
  <w:style w:type="paragraph" w:styleId="PlainText">
    <w:name w:val="Plain Text"/>
    <w:basedOn w:val="Normal"/>
    <w:rsid w:val="00371725"/>
    <w:rPr>
      <w:rFonts w:ascii="Courier New" w:hAnsi="Courier New" w:cs="Courier New"/>
      <w:szCs w:val="20"/>
    </w:rPr>
  </w:style>
  <w:style w:type="character" w:styleId="Hyperlink">
    <w:name w:val="Hyperlink"/>
    <w:rsid w:val="00734B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cs="Arial"/>
      <w:bCs/>
      <w:szCs w:val="24"/>
      <w:lang w:val="nl-NL" w:eastAsia="nl-NL"/>
    </w:rPr>
  </w:style>
  <w:style w:type="paragraph" w:styleId="Heading1">
    <w:name w:val="heading 1"/>
    <w:basedOn w:val="Normal"/>
    <w:next w:val="Normal"/>
    <w:qFormat/>
    <w:pPr>
      <w:keepNext/>
      <w:outlineLvl w:val="0"/>
    </w:pPr>
    <w:rPr>
      <w:b/>
      <w:bCs w:val="0"/>
      <w:sz w:val="22"/>
    </w:rPr>
  </w:style>
  <w:style w:type="paragraph" w:styleId="Heading2">
    <w:name w:val="heading 2"/>
    <w:basedOn w:val="Normal"/>
    <w:next w:val="Normal"/>
    <w:autoRedefine/>
    <w:qFormat/>
    <w:pPr>
      <w:keepNext/>
      <w:tabs>
        <w:tab w:val="left" w:pos="1560"/>
      </w:tabs>
      <w:spacing w:after="60" w:line="264" w:lineRule="auto"/>
      <w:jc w:val="both"/>
      <w:outlineLvl w:val="1"/>
    </w:pPr>
    <w:rPr>
      <w:rFonts w:ascii="Arial (W1)" w:hAnsi="Arial (W1)"/>
      <w:b/>
      <w:iCs/>
      <w:smallCaps/>
      <w:sz w:val="22"/>
      <w:szCs w:val="28"/>
    </w:rPr>
  </w:style>
  <w:style w:type="paragraph" w:styleId="Heading3">
    <w:name w:val="heading 3"/>
    <w:basedOn w:val="Normal"/>
    <w:next w:val="Normal"/>
    <w:autoRedefine/>
    <w:qFormat/>
    <w:pPr>
      <w:keepNext/>
      <w:numPr>
        <w:numId w:val="6"/>
      </w:numPr>
      <w:outlineLvl w:val="2"/>
    </w:pPr>
    <w:rPr>
      <w:rFonts w:cs="Times New Roman"/>
      <w:i/>
      <w:smallCaps/>
    </w:rPr>
  </w:style>
  <w:style w:type="paragraph" w:styleId="Heading4">
    <w:name w:val="heading 4"/>
    <w:basedOn w:val="Normal"/>
    <w:next w:val="Normal"/>
    <w:autoRedefine/>
    <w:qFormat/>
    <w:pPr>
      <w:keepNext/>
      <w:tabs>
        <w:tab w:val="left" w:pos="-1440"/>
      </w:tabs>
      <w:spacing w:line="264" w:lineRule="auto"/>
      <w:ind w:left="703"/>
      <w:jc w:val="both"/>
      <w:outlineLvl w:val="3"/>
    </w:pPr>
    <w:rPr>
      <w:rFonts w:ascii="Arial Vet" w:hAnsi="Arial Vet"/>
      <w:b/>
      <w:szCs w:val="20"/>
    </w:rPr>
  </w:style>
  <w:style w:type="paragraph" w:styleId="Heading5">
    <w:name w:val="heading 5"/>
    <w:basedOn w:val="Normal"/>
    <w:next w:val="Normal"/>
    <w:autoRedefine/>
    <w:qFormat/>
    <w:pPr>
      <w:keepNext/>
      <w:spacing w:line="360" w:lineRule="auto"/>
      <w:jc w:val="both"/>
      <w:outlineLvl w:val="4"/>
    </w:pPr>
    <w:rPr>
      <w:bCs w:val="0"/>
      <w:szCs w:val="20"/>
    </w:rPr>
  </w:style>
  <w:style w:type="paragraph" w:styleId="Heading6">
    <w:name w:val="heading 6"/>
    <w:basedOn w:val="Normal"/>
    <w:next w:val="Normal"/>
    <w:qFormat/>
    <w:pPr>
      <w:keepNext/>
      <w:jc w:val="center"/>
      <w:outlineLvl w:val="5"/>
    </w:pPr>
    <w:rPr>
      <w:rFonts w:ascii="Helvetica" w:hAnsi="Helvetica"/>
      <w:b/>
      <w:color w:val="FFFFFF"/>
      <w:sz w:val="18"/>
    </w:rPr>
  </w:style>
  <w:style w:type="paragraph" w:styleId="Heading7">
    <w:name w:val="heading 7"/>
    <w:basedOn w:val="Normal"/>
    <w:next w:val="Normal"/>
    <w:qFormat/>
    <w:pPr>
      <w:keepNext/>
      <w:jc w:val="center"/>
      <w:outlineLvl w:val="6"/>
    </w:pPr>
    <w:rPr>
      <w:rFonts w:ascii="Helvetica" w:hAnsi="Helvetica"/>
      <w:b/>
      <w:bCs w:val="0"/>
      <w:smallCaps/>
      <w:color w:val="FFFFFF"/>
      <w:sz w:val="36"/>
    </w:rPr>
  </w:style>
  <w:style w:type="paragraph" w:styleId="Heading8">
    <w:name w:val="heading 8"/>
    <w:basedOn w:val="Normal"/>
    <w:next w:val="Normal"/>
    <w:qFormat/>
    <w:pPr>
      <w:keepNext/>
      <w:jc w:val="both"/>
      <w:outlineLvl w:val="7"/>
    </w:pPr>
    <w:rPr>
      <w:b/>
      <w:bCs w:val="0"/>
      <w:i/>
      <w:iCs/>
    </w:rPr>
  </w:style>
  <w:style w:type="paragraph" w:styleId="Heading9">
    <w:name w:val="heading 9"/>
    <w:basedOn w:val="Normal"/>
    <w:next w:val="Normal"/>
    <w:qFormat/>
    <w:pPr>
      <w:keepNext/>
      <w:outlineLvl w:val="8"/>
    </w:pPr>
    <w:rPr>
      <w:b/>
      <w:bCs w:val="0"/>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LS">
    <w:name w:val="ELS"/>
    <w:basedOn w:val="Normal"/>
    <w:pPr>
      <w:framePr w:hSpace="142" w:vSpace="142" w:wrap="notBeside" w:vAnchor="text" w:hAnchor="text" w:y="1"/>
      <w:widowControl w:val="0"/>
      <w:numPr>
        <w:numId w:val="3"/>
      </w:numPr>
    </w:pPr>
    <w:rPr>
      <w:bCs w:val="0"/>
      <w:snapToGrid w:val="0"/>
      <w:sz w:val="16"/>
      <w:szCs w:val="20"/>
      <w:lang w:val="en-US"/>
    </w:rPr>
  </w:style>
  <w:style w:type="paragraph" w:customStyle="1" w:styleId="omo">
    <w:name w:val="omo"/>
    <w:basedOn w:val="Normal"/>
    <w:pPr>
      <w:widowControl w:val="0"/>
      <w:tabs>
        <w:tab w:val="left" w:pos="120"/>
        <w:tab w:val="left" w:pos="2365"/>
      </w:tabs>
    </w:pPr>
    <w:rPr>
      <w:rFonts w:ascii="ITC Officina Sans Book" w:hAnsi="ITC Officina Sans Book"/>
      <w:b/>
      <w:snapToGrid w:val="0"/>
      <w:szCs w:val="20"/>
    </w:rPr>
  </w:style>
  <w:style w:type="paragraph" w:customStyle="1" w:styleId="Opmaakprofiel1">
    <w:name w:val="Opmaakprofiel1"/>
    <w:basedOn w:val="Index1"/>
    <w:autoRedefine/>
  </w:style>
  <w:style w:type="paragraph" w:styleId="Index1">
    <w:name w:val="index 1"/>
    <w:basedOn w:val="Normal"/>
    <w:next w:val="Normal"/>
    <w:autoRedefine/>
    <w:semiHidden/>
    <w:pPr>
      <w:ind w:left="200" w:hanging="200"/>
    </w:pPr>
  </w:style>
  <w:style w:type="paragraph" w:styleId="BodyText2">
    <w:name w:val="Body Text 2"/>
    <w:basedOn w:val="Normal"/>
    <w:autoRedefine/>
    <w:pPr>
      <w:tabs>
        <w:tab w:val="left" w:pos="567"/>
      </w:tabs>
    </w:pPr>
    <w:rPr>
      <w:sz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jc w:val="both"/>
    </w:pPr>
    <w:rPr>
      <w:sz w:val="18"/>
    </w:rPr>
  </w:style>
  <w:style w:type="paragraph" w:styleId="BodyText3">
    <w:name w:val="Body Text 3"/>
    <w:basedOn w:val="Normal"/>
    <w:rPr>
      <w:sz w:val="16"/>
    </w:rPr>
  </w:style>
  <w:style w:type="paragraph" w:styleId="PlainText">
    <w:name w:val="Plain Text"/>
    <w:basedOn w:val="Normal"/>
    <w:rsid w:val="00371725"/>
    <w:rPr>
      <w:rFonts w:ascii="Courier New" w:hAnsi="Courier New" w:cs="Courier New"/>
      <w:szCs w:val="20"/>
    </w:rPr>
  </w:style>
  <w:style w:type="character" w:styleId="Hyperlink">
    <w:name w:val="Hyperlink"/>
    <w:rsid w:val="00734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469">
      <w:bodyDiv w:val="1"/>
      <w:marLeft w:val="0"/>
      <w:marRight w:val="0"/>
      <w:marTop w:val="0"/>
      <w:marBottom w:val="0"/>
      <w:divBdr>
        <w:top w:val="none" w:sz="0" w:space="0" w:color="auto"/>
        <w:left w:val="none" w:sz="0" w:space="0" w:color="auto"/>
        <w:bottom w:val="none" w:sz="0" w:space="0" w:color="auto"/>
        <w:right w:val="none" w:sz="0" w:space="0" w:color="auto"/>
      </w:divBdr>
    </w:div>
    <w:div w:id="3552787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Fioretti College</Company>
  <LinksUpToDate>false</LinksUpToDate>
  <CharactersWithSpaces>5265</CharactersWithSpaces>
  <SharedDoc>false</SharedDoc>
  <HLinks>
    <vt:vector size="6" baseType="variant">
      <vt:variant>
        <vt:i4>393285</vt:i4>
      </vt:variant>
      <vt:variant>
        <vt:i4>2049</vt:i4>
      </vt:variant>
      <vt:variant>
        <vt:i4>1025</vt:i4>
      </vt:variant>
      <vt:variant>
        <vt:i4>1</vt:i4>
      </vt:variant>
      <vt:variant>
        <vt:lpwstr>Elde college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fioretti college</dc:creator>
  <cp:keywords/>
  <cp:lastModifiedBy>Marcelis</cp:lastModifiedBy>
  <cp:revision>2</cp:revision>
  <cp:lastPrinted>2015-08-11T13:04:00Z</cp:lastPrinted>
  <dcterms:created xsi:type="dcterms:W3CDTF">2017-12-12T10:24:00Z</dcterms:created>
  <dcterms:modified xsi:type="dcterms:W3CDTF">2017-12-12T10:24:00Z</dcterms:modified>
</cp:coreProperties>
</file>